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99" w:rsidRPr="00B85599" w:rsidRDefault="00B85599" w:rsidP="00B85599">
      <w:pPr>
        <w:spacing w:after="0" w:line="468" w:lineRule="atLeast"/>
        <w:jc w:val="center"/>
        <w:outlineLvl w:val="0"/>
        <w:rPr>
          <w:rFonts w:ascii="Arial" w:eastAsia="Times New Roman" w:hAnsi="Arial" w:cs="Arial"/>
          <w:smallCaps/>
          <w:color w:val="45525E"/>
          <w:kern w:val="36"/>
          <w:sz w:val="39"/>
          <w:szCs w:val="39"/>
          <w:lang w:eastAsia="ru-RU"/>
        </w:rPr>
      </w:pPr>
      <w:r w:rsidRPr="00B85599">
        <w:rPr>
          <w:rFonts w:ascii="Arial" w:eastAsia="Times New Roman" w:hAnsi="Arial" w:cs="Arial"/>
          <w:smallCaps/>
          <w:color w:val="45525E"/>
          <w:kern w:val="36"/>
          <w:sz w:val="39"/>
          <w:szCs w:val="39"/>
          <w:lang w:eastAsia="ru-RU"/>
        </w:rPr>
        <w:fldChar w:fldCharType="begin"/>
      </w:r>
      <w:r w:rsidRPr="00B85599">
        <w:rPr>
          <w:rFonts w:ascii="Arial" w:eastAsia="Times New Roman" w:hAnsi="Arial" w:cs="Arial"/>
          <w:smallCaps/>
          <w:color w:val="45525E"/>
          <w:kern w:val="36"/>
          <w:sz w:val="39"/>
          <w:szCs w:val="39"/>
          <w:lang w:eastAsia="ru-RU"/>
        </w:rPr>
        <w:instrText xml:space="preserve"> HYPERLINK "http://www.nkkk.ru.edit.lineactworld.ru/svedeniya-ob-obrazovatelnoy-organizatsii/materialno-tehnicheskoe-obespechenie/ob-ektyi-sporta" </w:instrText>
      </w:r>
      <w:r w:rsidRPr="00B85599">
        <w:rPr>
          <w:rFonts w:ascii="Arial" w:eastAsia="Times New Roman" w:hAnsi="Arial" w:cs="Arial"/>
          <w:smallCaps/>
          <w:color w:val="45525E"/>
          <w:kern w:val="36"/>
          <w:sz w:val="39"/>
          <w:szCs w:val="39"/>
          <w:lang w:eastAsia="ru-RU"/>
        </w:rPr>
        <w:fldChar w:fldCharType="separate"/>
      </w:r>
      <w:r w:rsidRPr="00B85599">
        <w:rPr>
          <w:rFonts w:ascii="Arial" w:eastAsia="Times New Roman" w:hAnsi="Arial" w:cs="Arial"/>
          <w:smallCaps/>
          <w:color w:val="CD4704"/>
          <w:kern w:val="36"/>
          <w:sz w:val="39"/>
          <w:szCs w:val="39"/>
          <w:u w:val="single"/>
          <w:lang w:eastAsia="ru-RU"/>
        </w:rPr>
        <w:t>Объекты спорта</w:t>
      </w:r>
      <w:r w:rsidRPr="00B85599">
        <w:rPr>
          <w:rFonts w:ascii="Arial" w:eastAsia="Times New Roman" w:hAnsi="Arial" w:cs="Arial"/>
          <w:smallCaps/>
          <w:color w:val="45525E"/>
          <w:kern w:val="36"/>
          <w:sz w:val="39"/>
          <w:szCs w:val="39"/>
          <w:lang w:eastAsia="ru-RU"/>
        </w:rPr>
        <w:fldChar w:fldCharType="end"/>
      </w:r>
      <w:bookmarkStart w:id="0" w:name="_GoBack"/>
      <w:bookmarkEnd w:id="0"/>
    </w:p>
    <w:p w:rsidR="00B85599" w:rsidRDefault="00B85599" w:rsidP="00B85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599" w:rsidRPr="00B85599" w:rsidRDefault="00B85599" w:rsidP="00B85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9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1440"/>
        <w:gridCol w:w="1440"/>
        <w:gridCol w:w="3901"/>
      </w:tblGrid>
      <w:tr w:rsidR="00B85599" w:rsidRPr="00B85599" w:rsidTr="00B85599"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единиц ценного оборудования</w:t>
            </w:r>
          </w:p>
          <w:p w:rsidR="00B85599" w:rsidRPr="00B85599" w:rsidRDefault="00B85599" w:rsidP="00B85599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85599" w:rsidRPr="00B85599" w:rsidTr="00B85599"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Спортивный зал с помещением для хранения инвентаря.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Раздевалка женская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Раздевалка мужская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Душевая женская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Душевая мужская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 женский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Туалет мужской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301,9м</w:t>
            </w:r>
            <w:r w:rsidRPr="00B8559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Стенки шведские, щиты баскетбольные, оборудование для прыжков в высоту, брусья, лыжи, мячи баскетбольные, волейбольные, лавки гимнастические, канат, сетка волейбольная, маты, козёл, турники.</w:t>
            </w:r>
          </w:p>
        </w:tc>
      </w:tr>
      <w:tr w:rsidR="00B85599" w:rsidRPr="00B85599" w:rsidTr="00B85599"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99" w:rsidRPr="00B85599" w:rsidRDefault="00B85599" w:rsidP="00B85599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Баскетбольная площадка; Футбольное поле; Едина полоса препятствий; Плац; Турник;  Уличные тренажеры (7 </w:t>
            </w:r>
            <w:proofErr w:type="spellStart"/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B85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</w:tbl>
    <w:p w:rsidR="004B3CDC" w:rsidRDefault="004B3CDC"/>
    <w:sectPr w:rsidR="004B3CDC" w:rsidSect="00B8559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99"/>
    <w:rsid w:val="004B3CDC"/>
    <w:rsid w:val="00B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2F17"/>
  <w15:chartTrackingRefBased/>
  <w15:docId w15:val="{8C32C91B-C2D0-4548-9380-22D74AA8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5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85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B85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2023-08-01T17:28:00Z</dcterms:created>
  <dcterms:modified xsi:type="dcterms:W3CDTF">2023-08-01T17:29:00Z</dcterms:modified>
</cp:coreProperties>
</file>